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99647B">
            <w:pPr>
              <w:jc w:val="right"/>
            </w:pPr>
            <w:r w:rsidRPr="003219C8">
              <w:t xml:space="preserve">Протокол  № </w:t>
            </w:r>
            <w:r w:rsidR="0099647B">
              <w:t>97</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920532">
            <w:pPr>
              <w:jc w:val="right"/>
            </w:pPr>
            <w:r w:rsidRPr="003219C8">
              <w:t>«</w:t>
            </w:r>
            <w:r w:rsidR="0099647B">
              <w:t>2</w:t>
            </w:r>
            <w:r w:rsidR="00920532">
              <w:t>5</w:t>
            </w:r>
            <w:r w:rsidRPr="003219C8">
              <w:t xml:space="preserve">» </w:t>
            </w:r>
            <w:r w:rsidR="0099647B">
              <w:t>апреля 2023</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99647B">
        <w:t xml:space="preserve">211-СС-2023 </w:t>
      </w:r>
      <w:r w:rsidRPr="003219C8">
        <w:t>от «</w:t>
      </w:r>
      <w:r w:rsidR="0099647B">
        <w:t>2</w:t>
      </w:r>
      <w:r w:rsidR="00920532">
        <w:t>5</w:t>
      </w:r>
      <w:r w:rsidRPr="003219C8">
        <w:t xml:space="preserve">» </w:t>
      </w:r>
      <w:r w:rsidR="0099647B">
        <w:t>апреля 2023</w:t>
      </w:r>
      <w:r w:rsidRPr="003219C8">
        <w:t xml:space="preserve"> г.</w:t>
      </w:r>
    </w:p>
    <w:p w:rsidR="00DB73BA" w:rsidRPr="003219C8" w:rsidRDefault="00DB73BA" w:rsidP="00DB73BA">
      <w:pPr>
        <w:jc w:val="both"/>
      </w:pPr>
    </w:p>
    <w:p w:rsidR="001F6A0B" w:rsidRDefault="0059414C" w:rsidP="00CA70C8">
      <w:pPr>
        <w:ind w:left="-142" w:right="-84" w:firstLine="567"/>
        <w:jc w:val="both"/>
      </w:pPr>
      <w:r w:rsidRPr="004449B3">
        <w:rPr>
          <w:b/>
        </w:rPr>
        <w:t>ПАО</w:t>
      </w:r>
      <w:r w:rsidR="00E52E61" w:rsidRPr="004449B3">
        <w:rPr>
          <w:b/>
        </w:rPr>
        <w:t xml:space="preserve"> «Славнефть-ЯНОС»</w:t>
      </w:r>
      <w:r w:rsidR="00E52E61">
        <w:t xml:space="preserve"> </w:t>
      </w:r>
      <w:r w:rsidR="004449B3">
        <w:t xml:space="preserve">(далее – Общество) </w:t>
      </w:r>
      <w:r w:rsidR="00E52E61">
        <w:t>приглашает В</w:t>
      </w:r>
      <w:r w:rsidR="001F6A0B">
        <w:t xml:space="preserve">ас сделать предложение (оферту) на поставку </w:t>
      </w:r>
      <w:r w:rsidR="00DD0E4F" w:rsidRPr="006361E9">
        <w:t>кранов шаровых для нужд цехов №01,03,04,05,12,17</w:t>
      </w:r>
      <w:r w:rsidR="00DD0E4F">
        <w:t xml:space="preserve">                                                        </w:t>
      </w:r>
      <w:r w:rsidR="00CA70C8">
        <w:t>ПА</w:t>
      </w:r>
      <w:r w:rsidR="00FF7351">
        <w:t>О «Славнефть-ЯНОС»</w:t>
      </w:r>
      <w:r w:rsidR="001F6A0B">
        <w:t>.</w:t>
      </w:r>
    </w:p>
    <w:p w:rsidR="001C2FB4" w:rsidRDefault="001C2FB4" w:rsidP="001C2FB4">
      <w:pPr>
        <w:ind w:firstLine="720"/>
        <w:contextualSpacing/>
        <w:jc w:val="both"/>
      </w:pPr>
      <w:r w:rsidRPr="00FF6F38">
        <w:t xml:space="preserve">По результатам рассмотрения предложений </w:t>
      </w:r>
      <w:r>
        <w:t>ПАО</w:t>
      </w:r>
      <w:r w:rsidRPr="00FF6F38">
        <w:t xml:space="preserve"> «Славнефть-ЯНОС» определит контрагента, </w:t>
      </w:r>
      <w:r>
        <w:t xml:space="preserve">предложившего наилучшие условия в соответствии с Коммерческим предложением </w:t>
      </w:r>
      <w:r w:rsidRPr="00DA209D">
        <w:t>(формой 4 Приложения 4)</w:t>
      </w:r>
      <w:r>
        <w:t xml:space="preserve"> </w:t>
      </w:r>
      <w:r w:rsidRPr="00F65488">
        <w:t xml:space="preserve">при выполнении Требований к предмету </w:t>
      </w:r>
      <w:r w:rsidRPr="00034C79">
        <w:t>оферты (форма 2):</w:t>
      </w:r>
      <w:r>
        <w:t xml:space="preserve"> </w:t>
      </w:r>
      <w:r w:rsidRPr="00F65488">
        <w:t>наименьшая цена</w:t>
      </w:r>
      <w:r>
        <w:t xml:space="preserve">, </w:t>
      </w:r>
      <w:r w:rsidRPr="00F65488">
        <w:t>минимальные сроки поставки</w:t>
      </w:r>
      <w:r>
        <w:t>,</w:t>
      </w:r>
      <w:r w:rsidRPr="00F65488">
        <w:t xml:space="preserve"> соответствие стандартам качества</w:t>
      </w:r>
      <w:r>
        <w:t>.</w:t>
      </w:r>
    </w:p>
    <w:p w:rsidR="001C2FB4" w:rsidRPr="00667BB8" w:rsidRDefault="001C2FB4" w:rsidP="001C2FB4">
      <w:pPr>
        <w:ind w:firstLine="720"/>
        <w:jc w:val="both"/>
        <w:rPr>
          <w:rFonts w:cs="Arial"/>
          <w:b/>
          <w:szCs w:val="22"/>
        </w:rPr>
      </w:pPr>
      <w:r w:rsidRPr="00667BB8">
        <w:rPr>
          <w:b/>
        </w:rPr>
        <w:t>Оферта должна быть представлена на всю номенклатуру</w:t>
      </w:r>
      <w:r w:rsidRPr="00667BB8">
        <w:rPr>
          <w:rFonts w:cs="Arial"/>
          <w:b/>
          <w:szCs w:val="22"/>
        </w:rPr>
        <w:t xml:space="preserve"> МТР, </w:t>
      </w:r>
      <w:r>
        <w:rPr>
          <w:rFonts w:cs="Arial"/>
          <w:b/>
          <w:szCs w:val="22"/>
        </w:rPr>
        <w:t xml:space="preserve">либо на часть позиций, </w:t>
      </w:r>
      <w:r w:rsidRPr="00667BB8">
        <w:rPr>
          <w:rFonts w:cs="Arial"/>
          <w:b/>
          <w:szCs w:val="22"/>
        </w:rPr>
        <w:t>указанных в Требованиях к предмету оферты</w:t>
      </w:r>
      <w:r>
        <w:rPr>
          <w:rFonts w:cs="Arial"/>
          <w:b/>
          <w:szCs w:val="22"/>
        </w:rPr>
        <w:t xml:space="preserve"> в рамках делимого лота.</w:t>
      </w:r>
    </w:p>
    <w:p w:rsidR="001C2FB4" w:rsidRPr="00667BB8" w:rsidRDefault="001C2FB4" w:rsidP="001C2FB4">
      <w:pPr>
        <w:ind w:firstLine="720"/>
        <w:jc w:val="both"/>
        <w:rPr>
          <w:b/>
        </w:rPr>
      </w:pPr>
      <w:r w:rsidRPr="00667BB8">
        <w:rPr>
          <w:b/>
        </w:rPr>
        <w:t xml:space="preserve">В случае нарушения данного требования Общество оставляет за собой право не принимать поданную оферту к рассмотрению. </w:t>
      </w:r>
    </w:p>
    <w:p w:rsidR="001C2FB4" w:rsidRDefault="001C2FB4" w:rsidP="001C2FB4">
      <w:pPr>
        <w:ind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C2FB4" w:rsidRDefault="001C2FB4" w:rsidP="001C2FB4">
      <w:pPr>
        <w:ind w:firstLine="720"/>
        <w:jc w:val="both"/>
      </w:pPr>
      <w:r>
        <w:t>Подача одним участником закупки альтернативных оферт не допускается.</w:t>
      </w:r>
    </w:p>
    <w:p w:rsidR="001C2FB4" w:rsidRDefault="001C2FB4" w:rsidP="001C2FB4">
      <w:pPr>
        <w:ind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r>
        <w:t xml:space="preserve"> Приложения № 4</w:t>
      </w:r>
      <w:r w:rsidRPr="00042900">
        <w:t>).</w:t>
      </w:r>
    </w:p>
    <w:p w:rsidR="001C2FB4" w:rsidRDefault="001C2FB4" w:rsidP="001C2FB4">
      <w:pPr>
        <w:ind w:firstLine="720"/>
        <w:jc w:val="both"/>
        <w:rPr>
          <w:rFonts w:cs="Arial"/>
          <w:szCs w:val="22"/>
        </w:rPr>
      </w:pPr>
      <w:r w:rsidRPr="00581FC9">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C2FB4" w:rsidRDefault="001C2FB4" w:rsidP="001C2FB4">
      <w:pPr>
        <w:ind w:firstLine="720"/>
        <w:jc w:val="both"/>
        <w:rPr>
          <w:rFonts w:cs="Arial"/>
          <w:szCs w:val="22"/>
        </w:rPr>
      </w:pPr>
      <w:r w:rsidRPr="003F76D5">
        <w:rPr>
          <w:rFonts w:cs="Arial"/>
          <w:szCs w:val="22"/>
        </w:rPr>
        <w:t xml:space="preserve">В случае полного или частичного отзыва, или ухудшения безотзывной оферты </w:t>
      </w:r>
      <w:r>
        <w:rPr>
          <w:rFonts w:cs="Arial"/>
          <w:szCs w:val="22"/>
        </w:rPr>
        <w:t>контрагент 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1C2FB4" w:rsidRPr="00A16341" w:rsidRDefault="001C2FB4" w:rsidP="001C2FB4">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а на предложенных нами в оферте __________</w:t>
      </w:r>
      <w:r w:rsidRPr="00445ED0">
        <w:t xml:space="preserve">от </w:t>
      </w:r>
      <w:r>
        <w:t>___________</w:t>
      </w:r>
      <w:r w:rsidRPr="00445ED0">
        <w:t xml:space="preserve"> </w:t>
      </w:r>
      <w:r>
        <w:t>202</w:t>
      </w:r>
      <w:r w:rsidRPr="00223024">
        <w:t>3</w:t>
      </w:r>
      <w:r w:rsidRPr="005E6269">
        <w:t xml:space="preserve"> г.</w:t>
      </w:r>
      <w:r>
        <w:t xml:space="preserve"> </w:t>
      </w:r>
      <w:r w:rsidRPr="00445ED0">
        <w:t xml:space="preserve">условиях после получения уведомления об акцепте оферты со стороны </w:t>
      </w:r>
      <w:r>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1C2FB4" w:rsidRDefault="001C2FB4" w:rsidP="001C2FB4">
      <w:pPr>
        <w:ind w:firstLine="720"/>
        <w:jc w:val="both"/>
      </w:pPr>
      <w:r w:rsidRPr="00AF3240">
        <w:rPr>
          <w:rFonts w:cs="Arial"/>
          <w:szCs w:val="22"/>
        </w:rPr>
        <w:lastRenderedPageBreak/>
        <w:t>Тендер проводится</w:t>
      </w:r>
      <w:r w:rsidRPr="00FF6F38">
        <w:t xml:space="preserve"> в два этапа: оценка технической части оферт и оценка коммерческой части оферт.</w:t>
      </w:r>
    </w:p>
    <w:p w:rsidR="001C2FB4" w:rsidRDefault="001C2FB4" w:rsidP="001C2FB4">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C2FB4" w:rsidRPr="0034111E" w:rsidRDefault="001C2FB4" w:rsidP="001C2FB4">
      <w:pPr>
        <w:pStyle w:val="a7"/>
        <w:numPr>
          <w:ilvl w:val="0"/>
          <w:numId w:val="0"/>
        </w:numPr>
        <w:tabs>
          <w:tab w:val="left" w:pos="284"/>
        </w:tabs>
        <w:spacing w:before="0"/>
        <w:ind w:firstLine="709"/>
        <w:rPr>
          <w:rFonts w:ascii="Times New Roman" w:hAnsi="Times New Roman"/>
          <w:sz w:val="24"/>
          <w:szCs w:val="24"/>
        </w:rPr>
      </w:pPr>
      <w:r w:rsidRPr="0034111E">
        <w:rPr>
          <w:rFonts w:ascii="Times New Roman" w:hAnsi="Times New Roman"/>
          <w:sz w:val="24"/>
          <w:szCs w:val="24"/>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C2FB4" w:rsidRPr="0034111E" w:rsidRDefault="001C2FB4" w:rsidP="001C2FB4">
      <w:pPr>
        <w:pStyle w:val="a7"/>
        <w:numPr>
          <w:ilvl w:val="0"/>
          <w:numId w:val="0"/>
        </w:numPr>
        <w:tabs>
          <w:tab w:val="left" w:pos="284"/>
        </w:tabs>
        <w:spacing w:before="0"/>
        <w:ind w:firstLine="709"/>
        <w:rPr>
          <w:rFonts w:ascii="Times New Roman" w:hAnsi="Times New Roman"/>
          <w:sz w:val="24"/>
          <w:szCs w:val="24"/>
        </w:rPr>
      </w:pPr>
      <w:r w:rsidRPr="0034111E">
        <w:rPr>
          <w:rFonts w:ascii="Times New Roman" w:hAnsi="Times New Roman"/>
          <w:sz w:val="24"/>
          <w:szCs w:val="24"/>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C2FB4" w:rsidRDefault="001C2FB4" w:rsidP="001C2FB4">
      <w:pPr>
        <w:pStyle w:val="a7"/>
        <w:numPr>
          <w:ilvl w:val="0"/>
          <w:numId w:val="0"/>
        </w:numPr>
        <w:tabs>
          <w:tab w:val="left" w:pos="284"/>
        </w:tabs>
        <w:spacing w:before="0"/>
        <w:ind w:firstLine="709"/>
        <w:rPr>
          <w:rFonts w:ascii="Times New Roman" w:hAnsi="Times New Roman"/>
          <w:sz w:val="24"/>
          <w:szCs w:val="24"/>
        </w:rPr>
      </w:pPr>
      <w:r w:rsidRPr="00677BD2">
        <w:rPr>
          <w:rFonts w:ascii="Times New Roman" w:hAnsi="Times New Roman"/>
          <w:sz w:val="24"/>
          <w:szCs w:val="24"/>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C2FB4" w:rsidRDefault="001C2FB4" w:rsidP="001C2FB4">
      <w:pPr>
        <w:pStyle w:val="a7"/>
        <w:numPr>
          <w:ilvl w:val="0"/>
          <w:numId w:val="0"/>
        </w:numPr>
        <w:tabs>
          <w:tab w:val="left" w:pos="284"/>
        </w:tabs>
        <w:spacing w:before="0"/>
        <w:ind w:firstLine="709"/>
        <w:rPr>
          <w:rFonts w:ascii="Times New Roman" w:hAnsi="Times New Roman"/>
          <w:sz w:val="24"/>
          <w:szCs w:val="24"/>
        </w:rPr>
      </w:pPr>
      <w:r w:rsidRPr="00FC4811">
        <w:rPr>
          <w:rFonts w:ascii="Times New Roman" w:hAnsi="Times New Roman"/>
          <w:sz w:val="24"/>
          <w:szCs w:val="24"/>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C2FB4" w:rsidRDefault="001C2FB4" w:rsidP="001C2FB4">
      <w:pPr>
        <w:pStyle w:val="a7"/>
        <w:numPr>
          <w:ilvl w:val="0"/>
          <w:numId w:val="0"/>
        </w:numPr>
        <w:tabs>
          <w:tab w:val="left" w:pos="284"/>
        </w:tabs>
        <w:spacing w:before="0"/>
        <w:ind w:firstLine="709"/>
        <w:rPr>
          <w:rFonts w:ascii="Times New Roman" w:hAnsi="Times New Roman"/>
          <w:sz w:val="24"/>
          <w:szCs w:val="24"/>
        </w:rPr>
      </w:pPr>
      <w:r>
        <w:rPr>
          <w:rFonts w:ascii="Times New Roman" w:hAnsi="Times New Roman"/>
          <w:sz w:val="24"/>
          <w:szCs w:val="24"/>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1C2FB4" w:rsidRPr="005D5F4F" w:rsidRDefault="001C2FB4" w:rsidP="001C2FB4">
      <w:pPr>
        <w:tabs>
          <w:tab w:val="left" w:pos="284"/>
        </w:tabs>
        <w:ind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1C2FB4" w:rsidRDefault="001C2FB4" w:rsidP="001C2FB4">
      <w:pPr>
        <w:ind w:firstLine="720"/>
        <w:jc w:val="both"/>
        <w:rPr>
          <w:lang w:val="x-none" w:eastAsia="x-none"/>
        </w:rPr>
      </w:pPr>
      <w:r>
        <w:rPr>
          <w:lang w:val="x-none" w:eastAsia="x-none"/>
        </w:rPr>
        <w:t>ПАО</w:t>
      </w:r>
      <w:r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1C2FB4" w:rsidRPr="005D5F4F" w:rsidRDefault="001C2FB4" w:rsidP="001C2FB4">
      <w:pPr>
        <w:ind w:firstLine="720"/>
        <w:jc w:val="both"/>
        <w:rPr>
          <w:lang w:val="x-none" w:eastAsia="x-none"/>
        </w:rPr>
      </w:pPr>
    </w:p>
    <w:p w:rsidR="001C2FB4" w:rsidRPr="0049210A" w:rsidRDefault="001C2FB4" w:rsidP="001C2FB4">
      <w:pPr>
        <w:ind w:right="142" w:firstLine="720"/>
        <w:jc w:val="both"/>
        <w:rPr>
          <w:rFonts w:cs="Arial"/>
        </w:rPr>
      </w:pPr>
      <w:r w:rsidRPr="0049210A">
        <w:rPr>
          <w:rFonts w:cs="Arial"/>
        </w:rPr>
        <w:t>В случае Вашей заинтересованности в участии в закупке предлагаем направить на ЭТП https://zakupki.tektorg.ru/#auth/login оферту по прилагаемой форме. Предложения должны оформляться безотзывными офертами со сроком для акцепта до «</w:t>
      </w:r>
      <w:r w:rsidR="008B3C15">
        <w:rPr>
          <w:rFonts w:cs="Arial"/>
        </w:rPr>
        <w:t>30</w:t>
      </w:r>
      <w:r w:rsidRPr="0049210A">
        <w:rPr>
          <w:rFonts w:cs="Arial"/>
        </w:rPr>
        <w:t xml:space="preserve">» </w:t>
      </w:r>
      <w:r>
        <w:rPr>
          <w:rFonts w:cs="Arial"/>
        </w:rPr>
        <w:t xml:space="preserve">июня </w:t>
      </w:r>
      <w:r w:rsidRPr="0049210A">
        <w:rPr>
          <w:rFonts w:cs="Arial"/>
        </w:rPr>
        <w:t>20</w:t>
      </w:r>
      <w:r>
        <w:rPr>
          <w:rFonts w:cs="Arial"/>
        </w:rPr>
        <w:t>23</w:t>
      </w:r>
      <w:r w:rsidRPr="0049210A">
        <w:rPr>
          <w:rFonts w:cs="Arial"/>
        </w:rPr>
        <w:t xml:space="preserve"> г. (включительно), соответствовать всем условиям, указанным в настоящем извещении. </w:t>
      </w:r>
    </w:p>
    <w:p w:rsidR="001C2FB4" w:rsidRPr="004665A3" w:rsidRDefault="001C2FB4" w:rsidP="001C2FB4">
      <w:pPr>
        <w:ind w:right="142" w:firstLine="720"/>
        <w:jc w:val="both"/>
        <w:rPr>
          <w:rFonts w:cs="Arial"/>
        </w:rPr>
      </w:pPr>
      <w:r w:rsidRPr="0049210A">
        <w:rPr>
          <w:rFonts w:cs="Arial"/>
        </w:rPr>
        <w:t>Подавать предложения могут участники, зарегистрированные на электронной торговой площадке ЗАО «ТЭК-Торг».</w:t>
      </w:r>
    </w:p>
    <w:p w:rsidR="001C2FB4" w:rsidRDefault="001C2FB4" w:rsidP="001C2FB4">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1C2FB4" w:rsidRPr="003B77C6" w:rsidRDefault="001C2FB4" w:rsidP="001C2FB4">
      <w:pPr>
        <w:ind w:firstLine="720"/>
        <w:jc w:val="both"/>
      </w:pPr>
    </w:p>
    <w:p w:rsidR="001C2FB4" w:rsidRDefault="001C2FB4" w:rsidP="001C2FB4">
      <w:pPr>
        <w:jc w:val="both"/>
        <w:rPr>
          <w:b/>
          <w:color w:val="000000"/>
        </w:rPr>
      </w:pPr>
      <w:r w:rsidRPr="00677BD2">
        <w:rPr>
          <w:b/>
          <w:u w:val="single"/>
        </w:rPr>
        <w:t xml:space="preserve">1. </w:t>
      </w:r>
      <w:r>
        <w:rPr>
          <w:b/>
          <w:u w:val="single"/>
        </w:rPr>
        <w:t>Техническая часть</w:t>
      </w:r>
    </w:p>
    <w:p w:rsidR="001C2FB4" w:rsidRDefault="001C2FB4" w:rsidP="001C2FB4">
      <w:pPr>
        <w:numPr>
          <w:ilvl w:val="0"/>
          <w:numId w:val="7"/>
        </w:numPr>
        <w:ind w:left="284" w:hanging="284"/>
        <w:jc w:val="both"/>
      </w:pPr>
      <w:r>
        <w:t>Форма 4 Приложения 4 для технической части, подписанная уполномоченным лицом и заверенная печатью участника закупки);</w:t>
      </w:r>
    </w:p>
    <w:p w:rsidR="001C2FB4" w:rsidRDefault="001C2FB4" w:rsidP="001C2FB4">
      <w:pPr>
        <w:numPr>
          <w:ilvl w:val="0"/>
          <w:numId w:val="7"/>
        </w:numPr>
        <w:ind w:left="284" w:hanging="284"/>
        <w:jc w:val="both"/>
      </w:pPr>
      <w:r>
        <w:t>Формы 6,7 Приложения 4;</w:t>
      </w:r>
      <w:r w:rsidRPr="00677BD2">
        <w:t xml:space="preserve"> </w:t>
      </w:r>
    </w:p>
    <w:p w:rsidR="001C2FB4" w:rsidRDefault="001C2FB4" w:rsidP="001C2FB4">
      <w:pPr>
        <w:numPr>
          <w:ilvl w:val="0"/>
          <w:numId w:val="7"/>
        </w:numPr>
        <w:ind w:left="284" w:hanging="284"/>
        <w:jc w:val="both"/>
      </w:pPr>
      <w:r>
        <w:t>Подписанный проект Договора без указания информации о стоимости;</w:t>
      </w:r>
    </w:p>
    <w:p w:rsidR="001C2FB4" w:rsidRPr="00D97F3F" w:rsidRDefault="001C2FB4" w:rsidP="001C2FB4">
      <w:pPr>
        <w:numPr>
          <w:ilvl w:val="0"/>
          <w:numId w:val="7"/>
        </w:numPr>
        <w:ind w:left="284" w:hanging="284"/>
        <w:jc w:val="both"/>
      </w:pPr>
      <w:r w:rsidRPr="00D97F3F">
        <w:t>техническое предложение по стандарту производителя / поставщика с указанием полного кода заказа и расшифровкой каждого символа;</w:t>
      </w:r>
    </w:p>
    <w:p w:rsidR="001C2FB4" w:rsidRDefault="001C2FB4" w:rsidP="001C2FB4">
      <w:pPr>
        <w:numPr>
          <w:ilvl w:val="0"/>
          <w:numId w:val="7"/>
        </w:numPr>
        <w:ind w:left="284" w:hanging="284"/>
        <w:jc w:val="both"/>
      </w:pPr>
      <w:r>
        <w:t>п</w:t>
      </w:r>
      <w:r w:rsidRPr="00677BD2">
        <w:t xml:space="preserve">еречень аффилированных организаций (форма </w:t>
      </w:r>
      <w:r>
        <w:t>5 Приложения № 4</w:t>
      </w:r>
      <w:r w:rsidRPr="00677BD2">
        <w:t>, подписанная уполномоченным лицом и заверенная печатью участника закупки);</w:t>
      </w:r>
    </w:p>
    <w:p w:rsidR="001C2FB4" w:rsidRDefault="001C2FB4" w:rsidP="001C2FB4">
      <w:pPr>
        <w:numPr>
          <w:ilvl w:val="0"/>
          <w:numId w:val="7"/>
        </w:numPr>
        <w:ind w:left="284" w:hanging="284"/>
        <w:jc w:val="both"/>
      </w:pPr>
      <w:r w:rsidRPr="00D97F3F">
        <w:lastRenderedPageBreak/>
        <w:t>комплект документов в соответствии с разделами «Общие требования к предмету закупки» и «Осн</w:t>
      </w:r>
      <w:r>
        <w:t>овные требования к Контрагенту»;</w:t>
      </w:r>
    </w:p>
    <w:p w:rsidR="001C2FB4" w:rsidRPr="00677BD2" w:rsidRDefault="001C2FB4" w:rsidP="001C2FB4">
      <w:pPr>
        <w:numPr>
          <w:ilvl w:val="0"/>
          <w:numId w:val="7"/>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1C2FB4" w:rsidRDefault="001C2FB4" w:rsidP="001C2FB4">
      <w:pPr>
        <w:numPr>
          <w:ilvl w:val="0"/>
          <w:numId w:val="7"/>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1C2FB4" w:rsidRDefault="001C2FB4" w:rsidP="001C2FB4">
      <w:pPr>
        <w:ind w:left="284"/>
        <w:jc w:val="both"/>
      </w:pPr>
    </w:p>
    <w:p w:rsidR="001C2FB4" w:rsidRDefault="001C2FB4" w:rsidP="001C2FB4">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1C2FB4" w:rsidRPr="00016703" w:rsidRDefault="001C2FB4" w:rsidP="001C2FB4">
      <w:pPr>
        <w:spacing w:before="240"/>
        <w:ind w:left="12"/>
        <w:jc w:val="both"/>
        <w:rPr>
          <w:b/>
          <w:color w:val="000000"/>
          <w:u w:val="single"/>
        </w:rPr>
      </w:pPr>
      <w:r>
        <w:rPr>
          <w:b/>
          <w:u w:val="single"/>
        </w:rPr>
        <w:t>Коммерческая часть</w:t>
      </w:r>
    </w:p>
    <w:p w:rsidR="001C2FB4" w:rsidRDefault="001C2FB4" w:rsidP="001C2FB4">
      <w:pPr>
        <w:numPr>
          <w:ilvl w:val="0"/>
          <w:numId w:val="7"/>
        </w:numPr>
        <w:ind w:left="284" w:hanging="284"/>
        <w:jc w:val="both"/>
      </w:pPr>
      <w:r>
        <w:t>Форма 4 Приложения 4 для коммерческой части, подписанная уполномоченным лицом и заверенная печатью участника закупки);</w:t>
      </w:r>
    </w:p>
    <w:p w:rsidR="001C2FB4" w:rsidRDefault="001C2FB4" w:rsidP="001C2FB4">
      <w:pPr>
        <w:numPr>
          <w:ilvl w:val="0"/>
          <w:numId w:val="7"/>
        </w:numPr>
        <w:ind w:left="284" w:hanging="284"/>
        <w:jc w:val="both"/>
      </w:pPr>
      <w:r w:rsidRPr="002C4AFC">
        <w:t>подписанн</w:t>
      </w:r>
      <w:r>
        <w:t>ое Участником закупки Приложение к договор</w:t>
      </w:r>
      <w:r w:rsidR="00CF3550">
        <w:t>у поставки с указанием цен</w:t>
      </w:r>
      <w:r>
        <w:t>.</w:t>
      </w:r>
    </w:p>
    <w:p w:rsidR="001C2FB4" w:rsidRDefault="001C2FB4" w:rsidP="001C2FB4">
      <w:pPr>
        <w:numPr>
          <w:ilvl w:val="0"/>
          <w:numId w:val="7"/>
        </w:numPr>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1C2FB4" w:rsidRPr="006A1887" w:rsidRDefault="001C2FB4" w:rsidP="001C2FB4">
      <w:pPr>
        <w:ind w:left="284"/>
        <w:jc w:val="both"/>
      </w:pPr>
    </w:p>
    <w:p w:rsidR="001C2FB4" w:rsidRDefault="001C2FB4" w:rsidP="001C2FB4">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C2FB4" w:rsidRDefault="001C2FB4" w:rsidP="001C2FB4">
      <w:pPr>
        <w:ind w:firstLine="708"/>
        <w:jc w:val="both"/>
      </w:pPr>
      <w:r w:rsidRPr="00A16341">
        <w:t>Оферта предоставляется на русском языке.</w:t>
      </w:r>
    </w:p>
    <w:p w:rsidR="001C2FB4" w:rsidRPr="00AF3240" w:rsidRDefault="001C2FB4" w:rsidP="001C2FB4">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1C2FB4" w:rsidRDefault="001C2FB4" w:rsidP="001C2FB4">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1C2FB4" w:rsidRDefault="001C2FB4" w:rsidP="001C2FB4">
      <w:pPr>
        <w:ind w:firstLine="708"/>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8607"/>
      </w:tblGrid>
      <w:tr w:rsidR="001C2FB4" w:rsidRPr="00A45EC8" w:rsidTr="006D13DA">
        <w:trPr>
          <w:trHeight w:val="1791"/>
        </w:trPr>
        <w:tc>
          <w:tcPr>
            <w:tcW w:w="1384" w:type="dxa"/>
            <w:shd w:val="clear" w:color="auto" w:fill="auto"/>
            <w:textDirection w:val="btLr"/>
            <w:vAlign w:val="center"/>
          </w:tcPr>
          <w:p w:rsidR="001C2FB4" w:rsidRPr="00A45EC8" w:rsidRDefault="001C2FB4" w:rsidP="006D13DA">
            <w:pPr>
              <w:ind w:left="113" w:right="142"/>
              <w:jc w:val="center"/>
              <w:rPr>
                <w:rFonts w:cs="Arial"/>
                <w:sz w:val="28"/>
                <w:szCs w:val="28"/>
                <w:u w:val="single"/>
              </w:rPr>
            </w:pPr>
            <w:r w:rsidRPr="00A45EC8">
              <w:rPr>
                <w:rFonts w:cs="Arial"/>
                <w:sz w:val="28"/>
                <w:szCs w:val="28"/>
                <w:u w:val="single"/>
              </w:rPr>
              <w:t xml:space="preserve">Техническая </w:t>
            </w:r>
          </w:p>
          <w:p w:rsidR="001C2FB4" w:rsidRPr="00A45EC8" w:rsidRDefault="001C2FB4" w:rsidP="006D13DA">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1C2FB4" w:rsidRPr="00A45EC8" w:rsidRDefault="001C2FB4" w:rsidP="006D13DA">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1C2FB4" w:rsidRPr="004665A3" w:rsidTr="006D13DA">
        <w:trPr>
          <w:trHeight w:val="2075"/>
        </w:trPr>
        <w:tc>
          <w:tcPr>
            <w:tcW w:w="1384" w:type="dxa"/>
            <w:shd w:val="clear" w:color="auto" w:fill="auto"/>
            <w:textDirection w:val="btLr"/>
            <w:vAlign w:val="center"/>
          </w:tcPr>
          <w:p w:rsidR="001C2FB4" w:rsidRPr="00A45EC8" w:rsidRDefault="001C2FB4" w:rsidP="006D13DA">
            <w:pPr>
              <w:ind w:left="113" w:right="142"/>
              <w:jc w:val="center"/>
              <w:rPr>
                <w:rFonts w:cs="Arial"/>
                <w:sz w:val="28"/>
                <w:szCs w:val="28"/>
                <w:u w:val="single"/>
              </w:rPr>
            </w:pPr>
            <w:r w:rsidRPr="00A45EC8">
              <w:rPr>
                <w:rFonts w:cs="Arial"/>
                <w:sz w:val="28"/>
                <w:szCs w:val="28"/>
                <w:u w:val="single"/>
              </w:rPr>
              <w:t xml:space="preserve">Коммерческая </w:t>
            </w:r>
          </w:p>
          <w:p w:rsidR="001C2FB4" w:rsidRPr="00A45EC8" w:rsidRDefault="001C2FB4" w:rsidP="006D13DA">
            <w:pPr>
              <w:ind w:left="113" w:right="142"/>
              <w:jc w:val="center"/>
              <w:rPr>
                <w:rFonts w:cs="Arial"/>
                <w:sz w:val="28"/>
                <w:szCs w:val="28"/>
                <w:u w:val="single"/>
              </w:rPr>
            </w:pPr>
            <w:r w:rsidRPr="00A45EC8">
              <w:rPr>
                <w:rFonts w:cs="Arial"/>
                <w:sz w:val="28"/>
                <w:szCs w:val="28"/>
                <w:u w:val="single"/>
              </w:rPr>
              <w:t>часть</w:t>
            </w:r>
          </w:p>
        </w:tc>
        <w:tc>
          <w:tcPr>
            <w:tcW w:w="8867" w:type="dxa"/>
            <w:shd w:val="clear" w:color="auto" w:fill="auto"/>
            <w:vAlign w:val="center"/>
          </w:tcPr>
          <w:p w:rsidR="001C2FB4" w:rsidRPr="004665A3" w:rsidRDefault="001C2FB4" w:rsidP="006D13DA">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1C2FB4" w:rsidRDefault="001C2FB4" w:rsidP="001C2FB4">
      <w:pPr>
        <w:ind w:firstLine="708"/>
        <w:jc w:val="both"/>
        <w:rPr>
          <w:rFonts w:cs="Arial"/>
          <w:szCs w:val="22"/>
        </w:rPr>
      </w:pPr>
    </w:p>
    <w:p w:rsidR="001C2FB4" w:rsidRPr="0049210A" w:rsidRDefault="001C2FB4" w:rsidP="001C2FB4">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1C2FB4" w:rsidRPr="0049210A" w:rsidRDefault="001C2FB4" w:rsidP="001C2FB4">
      <w:pPr>
        <w:ind w:right="142" w:firstLine="720"/>
        <w:jc w:val="both"/>
        <w:rPr>
          <w:rFonts w:cs="Arial"/>
        </w:rPr>
      </w:pPr>
      <w:r w:rsidRPr="0049210A">
        <w:rPr>
          <w:rFonts w:cs="Arial"/>
        </w:rPr>
        <w:t xml:space="preserve">Электронный носитель информации должен содержать также редактируемые версии (в формате MS </w:t>
      </w:r>
      <w:proofErr w:type="spellStart"/>
      <w:r w:rsidRPr="0049210A">
        <w:rPr>
          <w:rFonts w:cs="Arial"/>
        </w:rPr>
        <w:t>Excel</w:t>
      </w:r>
      <w:proofErr w:type="spellEnd"/>
      <w:r w:rsidRPr="0049210A">
        <w:rPr>
          <w:rFonts w:cs="Arial"/>
        </w:rPr>
        <w:t xml:space="preserve">, MS </w:t>
      </w:r>
      <w:proofErr w:type="spellStart"/>
      <w:r w:rsidRPr="0049210A">
        <w:rPr>
          <w:rFonts w:cs="Arial"/>
        </w:rPr>
        <w:t>Word</w:t>
      </w:r>
      <w:proofErr w:type="spellEnd"/>
      <w:r w:rsidRPr="0049210A">
        <w:rPr>
          <w:rFonts w:cs="Arial"/>
        </w:rPr>
        <w:t xml:space="preserve">) заполненных Форм </w:t>
      </w:r>
      <w:r>
        <w:rPr>
          <w:rFonts w:cs="Arial"/>
        </w:rPr>
        <w:t>4к, 4т</w:t>
      </w:r>
      <w:r w:rsidRPr="0049210A">
        <w:rPr>
          <w:rFonts w:cs="Arial"/>
        </w:rPr>
        <w:t xml:space="preserve">, Договора с приложением. </w:t>
      </w:r>
    </w:p>
    <w:p w:rsidR="001C2FB4" w:rsidRDefault="001C2FB4" w:rsidP="001C2FB4">
      <w:pPr>
        <w:ind w:right="142" w:firstLine="720"/>
        <w:jc w:val="both"/>
        <w:rPr>
          <w:rFonts w:cs="Arial"/>
        </w:rPr>
      </w:pPr>
      <w:r w:rsidRPr="0049210A">
        <w:rPr>
          <w:rFonts w:cs="Arial"/>
        </w:rPr>
        <w:lastRenderedPageBreak/>
        <w:t>Форма подачи Технической и Коммерческой части оферты (одновременно/раздельно) будет указана на ЭТП.</w:t>
      </w:r>
    </w:p>
    <w:p w:rsidR="001C2FB4" w:rsidRDefault="001C2FB4" w:rsidP="001C2FB4">
      <w:pPr>
        <w:ind w:right="142" w:firstLine="720"/>
        <w:jc w:val="both"/>
        <w:rPr>
          <w:rFonts w:cs="Arial"/>
        </w:rPr>
      </w:pPr>
    </w:p>
    <w:p w:rsidR="001C2FB4" w:rsidRPr="000238B0" w:rsidRDefault="001C2FB4" w:rsidP="001C2FB4">
      <w:pPr>
        <w:ind w:firstLine="851"/>
        <w:jc w:val="both"/>
        <w:rPr>
          <w:b/>
        </w:rPr>
      </w:pPr>
      <w:r w:rsidRPr="000238B0">
        <w:rPr>
          <w:b/>
        </w:rPr>
        <w:t xml:space="preserve">Начало приема оферт – _________ </w:t>
      </w:r>
      <w:r>
        <w:rPr>
          <w:b/>
        </w:rPr>
        <w:t>2023</w:t>
      </w:r>
      <w:r w:rsidRPr="000238B0">
        <w:rPr>
          <w:b/>
        </w:rPr>
        <w:t xml:space="preserve"> года.</w:t>
      </w:r>
      <w:r>
        <w:rPr>
          <w:b/>
        </w:rPr>
        <w:t xml:space="preserve"> Указано на ЭТП</w:t>
      </w:r>
    </w:p>
    <w:p w:rsidR="001C2FB4" w:rsidRPr="000238B0" w:rsidRDefault="001C2FB4" w:rsidP="001C2FB4">
      <w:pPr>
        <w:ind w:firstLine="851"/>
        <w:jc w:val="both"/>
        <w:rPr>
          <w:b/>
        </w:rPr>
      </w:pPr>
      <w:r w:rsidRPr="000238B0">
        <w:rPr>
          <w:b/>
        </w:rPr>
        <w:t xml:space="preserve">Окончание приема оферт – ________ </w:t>
      </w:r>
      <w:r>
        <w:rPr>
          <w:b/>
        </w:rPr>
        <w:t>2023</w:t>
      </w:r>
      <w:r w:rsidRPr="000238B0">
        <w:rPr>
          <w:b/>
        </w:rPr>
        <w:t xml:space="preserve"> года.</w:t>
      </w:r>
      <w:r>
        <w:rPr>
          <w:b/>
        </w:rPr>
        <w:t xml:space="preserve"> Указано на ЭТП</w:t>
      </w:r>
    </w:p>
    <w:p w:rsidR="001C2FB4" w:rsidRPr="00C64903" w:rsidRDefault="001C2FB4" w:rsidP="001C2FB4">
      <w:pPr>
        <w:ind w:firstLine="851"/>
        <w:jc w:val="both"/>
        <w:rPr>
          <w:b/>
          <w:u w:val="single"/>
        </w:rPr>
      </w:pPr>
      <w:r w:rsidRPr="000238B0">
        <w:rPr>
          <w:b/>
        </w:rPr>
        <w:t xml:space="preserve">Срок для определения победителя </w:t>
      </w:r>
      <w:r w:rsidRPr="00E47685">
        <w:rPr>
          <w:b/>
        </w:rPr>
        <w:t xml:space="preserve">– </w:t>
      </w:r>
      <w:r w:rsidRPr="00C64903">
        <w:rPr>
          <w:b/>
          <w:u w:val="single"/>
        </w:rPr>
        <w:t>до «</w:t>
      </w:r>
      <w:r w:rsidR="00DD0E4F">
        <w:rPr>
          <w:b/>
          <w:u w:val="single"/>
        </w:rPr>
        <w:t>3</w:t>
      </w:r>
      <w:r>
        <w:rPr>
          <w:b/>
          <w:u w:val="single"/>
        </w:rPr>
        <w:t>0</w:t>
      </w:r>
      <w:r w:rsidRPr="00C64903">
        <w:rPr>
          <w:b/>
          <w:u w:val="single"/>
        </w:rPr>
        <w:t>»</w:t>
      </w:r>
      <w:r>
        <w:rPr>
          <w:b/>
          <w:u w:val="single"/>
        </w:rPr>
        <w:t xml:space="preserve"> июня </w:t>
      </w:r>
      <w:r w:rsidRPr="00E42572">
        <w:rPr>
          <w:b/>
          <w:u w:val="single"/>
        </w:rPr>
        <w:t>202</w:t>
      </w:r>
      <w:r>
        <w:rPr>
          <w:b/>
          <w:u w:val="single"/>
        </w:rPr>
        <w:t>3</w:t>
      </w:r>
      <w:r w:rsidRPr="00E42572">
        <w:rPr>
          <w:b/>
          <w:u w:val="single"/>
        </w:rPr>
        <w:t xml:space="preserve"> года</w:t>
      </w:r>
      <w:r w:rsidRPr="00C64903">
        <w:rPr>
          <w:b/>
          <w:u w:val="single"/>
        </w:rPr>
        <w:t>.</w:t>
      </w:r>
    </w:p>
    <w:p w:rsidR="001C2FB4" w:rsidRPr="000238B0" w:rsidRDefault="001C2FB4" w:rsidP="001C2FB4">
      <w:pPr>
        <w:jc w:val="both"/>
        <w:rPr>
          <w:b/>
        </w:rPr>
      </w:pPr>
    </w:p>
    <w:p w:rsidR="001C2FB4" w:rsidRPr="00AF3240" w:rsidRDefault="001C2FB4" w:rsidP="001C2FB4">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1C2FB4" w:rsidRPr="00AF3240" w:rsidRDefault="001C2FB4" w:rsidP="001C2FB4">
      <w:pPr>
        <w:ind w:firstLine="708"/>
        <w:jc w:val="both"/>
        <w:rPr>
          <w:rFonts w:cs="Arial"/>
          <w:szCs w:val="22"/>
        </w:rPr>
      </w:pPr>
      <w:r w:rsidRPr="00AF3240">
        <w:rPr>
          <w:rFonts w:cs="Arial"/>
          <w:szCs w:val="22"/>
        </w:rPr>
        <w:t>Общество имеет право продлить срок приема оферт.</w:t>
      </w:r>
    </w:p>
    <w:p w:rsidR="001C2FB4" w:rsidRDefault="001C2FB4" w:rsidP="001C2FB4">
      <w:pPr>
        <w:ind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1C2FB4" w:rsidRPr="00A16341" w:rsidRDefault="001C2FB4" w:rsidP="001C2FB4">
      <w:pPr>
        <w:ind w:firstLine="708"/>
        <w:jc w:val="both"/>
      </w:pPr>
      <w:r>
        <w:t>ПАО</w:t>
      </w:r>
      <w:r w:rsidRPr="00A16341">
        <w:t xml:space="preserve"> «Славнефть-ЯНОС» ответит на Ваши письменные запросы, касающиеся разъяснений настоящего пре</w:t>
      </w:r>
      <w:r>
        <w:t>дложения, полученные не позднее</w:t>
      </w:r>
      <w:r w:rsidRPr="00A16341">
        <w:t xml:space="preserve"> «</w:t>
      </w:r>
      <w:r w:rsidR="007D1F45">
        <w:t>10</w:t>
      </w:r>
      <w:r w:rsidRPr="00A16341">
        <w:t xml:space="preserve">» </w:t>
      </w:r>
      <w:r w:rsidR="007D1F45">
        <w:t>мая 2023</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1C2FB4" w:rsidRPr="00840DA3" w:rsidRDefault="001C2FB4" w:rsidP="001C2FB4">
      <w:pPr>
        <w:jc w:val="both"/>
      </w:pPr>
      <w:r w:rsidRPr="00840DA3">
        <w:t xml:space="preserve">По вопросам технического </w:t>
      </w:r>
      <w:r>
        <w:t xml:space="preserve">и организационного </w:t>
      </w:r>
      <w:r w:rsidRPr="00840DA3">
        <w:t>характера обращаться:</w:t>
      </w:r>
    </w:p>
    <w:p w:rsidR="00BF2616" w:rsidRPr="00B46163" w:rsidRDefault="00BF2616" w:rsidP="00BF2616">
      <w:pPr>
        <w:ind w:firstLine="709"/>
        <w:jc w:val="both"/>
      </w:pPr>
      <w:r w:rsidRPr="00B46163">
        <w:t>Степанова Ольга Алекс</w:t>
      </w:r>
      <w:r>
        <w:t>еевна, телефон (4852)-49-87-36</w:t>
      </w:r>
    </w:p>
    <w:p w:rsidR="001C2FB4" w:rsidRPr="00EF7844" w:rsidRDefault="00BF2616" w:rsidP="00BF2616">
      <w:pPr>
        <w:ind w:firstLine="708"/>
        <w:jc w:val="both"/>
      </w:pPr>
      <w:r w:rsidRPr="00B46163">
        <w:rPr>
          <w:lang w:val="en-US"/>
        </w:rPr>
        <w:t>e</w:t>
      </w:r>
      <w:r w:rsidRPr="00EF7844">
        <w:t>-</w:t>
      </w:r>
      <w:r w:rsidRPr="00B46163">
        <w:rPr>
          <w:lang w:val="en-US"/>
        </w:rPr>
        <w:t>mail</w:t>
      </w:r>
      <w:r w:rsidRPr="00EF7844">
        <w:t>:</w:t>
      </w:r>
      <w:r w:rsidRPr="00EF7844">
        <w:rPr>
          <w:bCs/>
        </w:rPr>
        <w:t xml:space="preserve"> </w:t>
      </w:r>
      <w:hyperlink r:id="rId8" w:history="1">
        <w:r w:rsidRPr="00B46163">
          <w:rPr>
            <w:rStyle w:val="af6"/>
            <w:bCs/>
            <w:lang w:val="en-US"/>
          </w:rPr>
          <w:t>StepanovaOA</w:t>
        </w:r>
        <w:r w:rsidRPr="00EF7844">
          <w:rPr>
            <w:rStyle w:val="af6"/>
            <w:bCs/>
          </w:rPr>
          <w:t>@</w:t>
        </w:r>
        <w:r>
          <w:rPr>
            <w:rStyle w:val="af6"/>
            <w:bCs/>
            <w:lang w:val="en-US"/>
          </w:rPr>
          <w:t>post</w:t>
        </w:r>
        <w:r w:rsidRPr="00EF7844">
          <w:rPr>
            <w:rStyle w:val="af6"/>
            <w:bCs/>
          </w:rPr>
          <w:t>.</w:t>
        </w:r>
        <w:r w:rsidRPr="00B46163">
          <w:rPr>
            <w:rStyle w:val="af6"/>
            <w:bCs/>
            <w:lang w:val="en-US"/>
          </w:rPr>
          <w:t>yanos</w:t>
        </w:r>
        <w:r w:rsidRPr="00EF7844">
          <w:rPr>
            <w:rStyle w:val="af6"/>
            <w:bCs/>
          </w:rPr>
          <w:t>.</w:t>
        </w:r>
        <w:r w:rsidRPr="00B46163">
          <w:rPr>
            <w:rStyle w:val="af6"/>
            <w:bCs/>
            <w:lang w:val="en-US"/>
          </w:rPr>
          <w:t>slavneft</w:t>
        </w:r>
        <w:r w:rsidRPr="00EF7844">
          <w:rPr>
            <w:rStyle w:val="af6"/>
            <w:bCs/>
          </w:rPr>
          <w:t>.</w:t>
        </w:r>
        <w:proofErr w:type="spellStart"/>
        <w:r w:rsidRPr="00B46163">
          <w:rPr>
            <w:rStyle w:val="af6"/>
            <w:bCs/>
            <w:lang w:val="en-US"/>
          </w:rPr>
          <w:t>ru</w:t>
        </w:r>
        <w:proofErr w:type="spellEnd"/>
      </w:hyperlink>
    </w:p>
    <w:p w:rsidR="001C2FB4" w:rsidRPr="00FF6F38" w:rsidRDefault="001C2FB4" w:rsidP="001C2FB4">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9" w:history="1">
        <w:r w:rsidRPr="003E21D1">
          <w:rPr>
            <w:rStyle w:val="af6"/>
            <w:lang w:val="en-US"/>
          </w:rPr>
          <w:t>http</w:t>
        </w:r>
        <w:r w:rsidRPr="003E21D1">
          <w:rPr>
            <w:rStyle w:val="af6"/>
          </w:rPr>
          <w:t>://</w:t>
        </w:r>
        <w:r w:rsidRPr="003E21D1">
          <w:rPr>
            <w:rStyle w:val="af6"/>
            <w:lang w:val="en-US"/>
          </w:rPr>
          <w:t>www</w:t>
        </w:r>
        <w:r w:rsidRPr="003E21D1">
          <w:rPr>
            <w:rStyle w:val="af6"/>
          </w:rPr>
          <w:t>.</w:t>
        </w:r>
        <w:r w:rsidRPr="003E21D1">
          <w:rPr>
            <w:rStyle w:val="af6"/>
            <w:lang w:val="en-US"/>
          </w:rPr>
          <w:t>refinery</w:t>
        </w:r>
        <w:r w:rsidRPr="003E21D1">
          <w:rPr>
            <w:rStyle w:val="af6"/>
          </w:rPr>
          <w:t>.</w:t>
        </w:r>
        <w:proofErr w:type="spellStart"/>
        <w:r w:rsidRPr="003E21D1">
          <w:rPr>
            <w:rStyle w:val="af6"/>
            <w:lang w:val="en-US"/>
          </w:rPr>
          <w:t>yaroslavl</w:t>
        </w:r>
        <w:proofErr w:type="spellEnd"/>
        <w:r w:rsidRPr="003E21D1">
          <w:rPr>
            <w:rStyle w:val="af6"/>
          </w:rPr>
          <w:t>.</w:t>
        </w:r>
        <w:proofErr w:type="spellStart"/>
        <w:r w:rsidRPr="003E21D1">
          <w:rPr>
            <w:rStyle w:val="af6"/>
            <w:lang w:val="en-US"/>
          </w:rPr>
          <w:t>su</w:t>
        </w:r>
        <w:proofErr w:type="spellEnd"/>
      </w:hyperlink>
      <w:r>
        <w:rPr>
          <w:u w:val="single"/>
        </w:rPr>
        <w:t>.</w:t>
      </w:r>
    </w:p>
    <w:p w:rsidR="001C2FB4" w:rsidRDefault="001C2FB4" w:rsidP="001C2FB4">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1C2FB4" w:rsidRDefault="001C2FB4" w:rsidP="001C2FB4">
      <w:pPr>
        <w:ind w:firstLine="708"/>
        <w:jc w:val="both"/>
        <w:rPr>
          <w:rFonts w:cs="Arial"/>
          <w:szCs w:val="22"/>
        </w:rPr>
      </w:pPr>
      <w:r>
        <w:t>ПАО</w:t>
      </w:r>
      <w:r w:rsidRPr="00FF6F38">
        <w:t xml:space="preserve"> «Славнефть-ЯНОС»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Pr="00FF6F38">
        <w:t xml:space="preserve"> «Славнефть-ЯНОС»</w:t>
      </w:r>
      <w:r>
        <w:t xml:space="preserve"> </w:t>
      </w:r>
      <w:r w:rsidRPr="00AF3240">
        <w:rPr>
          <w:rFonts w:cs="Arial"/>
          <w:szCs w:val="22"/>
        </w:rPr>
        <w:t xml:space="preserve">на официальном сайте не позднее следующего рабочего дня после утверждения такого решения Тендерной комиссией. </w:t>
      </w:r>
    </w:p>
    <w:p w:rsidR="001C2FB4" w:rsidRPr="0090222E" w:rsidRDefault="001C2FB4" w:rsidP="001C2FB4">
      <w:pPr>
        <w:ind w:firstLine="708"/>
        <w:jc w:val="both"/>
        <w:rPr>
          <w:rFonts w:cs="Arial"/>
          <w:color w:val="FF0000"/>
          <w:szCs w:val="22"/>
        </w:rPr>
      </w:pPr>
      <w:r w:rsidRPr="0090222E">
        <w:rPr>
          <w:color w:val="FF0000"/>
        </w:rPr>
        <w:t xml:space="preserve">ПАО «Славнефть-ЯНОС» </w:t>
      </w:r>
      <w:r w:rsidRPr="0090222E">
        <w:rPr>
          <w:rFonts w:cs="Arial"/>
          <w:color w:val="FF0000"/>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1C2FB4" w:rsidRPr="0090222E" w:rsidRDefault="001C2FB4" w:rsidP="001C2FB4">
      <w:pPr>
        <w:pStyle w:val="affd"/>
        <w:numPr>
          <w:ilvl w:val="0"/>
          <w:numId w:val="10"/>
        </w:numPr>
        <w:ind w:left="1134" w:hanging="425"/>
        <w:contextualSpacing w:val="0"/>
        <w:jc w:val="both"/>
        <w:rPr>
          <w:rFonts w:cs="Arial"/>
          <w:color w:val="FF0000"/>
          <w:szCs w:val="22"/>
        </w:rPr>
      </w:pPr>
      <w:r w:rsidRPr="0090222E">
        <w:rPr>
          <w:rFonts w:cs="Arial"/>
          <w:color w:val="FF0000"/>
          <w:szCs w:val="22"/>
        </w:rPr>
        <w:t>не подана ни одна оферта (с учетом оферт, отозванных участниками закупки);</w:t>
      </w:r>
    </w:p>
    <w:p w:rsidR="001C2FB4" w:rsidRPr="0090222E" w:rsidRDefault="001C2FB4" w:rsidP="001C2FB4">
      <w:pPr>
        <w:pStyle w:val="affd"/>
        <w:numPr>
          <w:ilvl w:val="0"/>
          <w:numId w:val="10"/>
        </w:numPr>
        <w:ind w:left="1134" w:hanging="425"/>
        <w:contextualSpacing w:val="0"/>
        <w:jc w:val="both"/>
        <w:rPr>
          <w:rFonts w:cs="Arial"/>
          <w:color w:val="FF0000"/>
          <w:szCs w:val="22"/>
        </w:rPr>
      </w:pPr>
      <w:r w:rsidRPr="0090222E">
        <w:rPr>
          <w:rFonts w:cs="Arial"/>
          <w:color w:val="FF0000"/>
          <w:szCs w:val="22"/>
        </w:rPr>
        <w:t>срок действия заявок всех участников закупки истек, продление их срока действия участниками не осуществлено;</w:t>
      </w:r>
    </w:p>
    <w:p w:rsidR="001C2FB4" w:rsidRPr="0090222E" w:rsidRDefault="001C2FB4" w:rsidP="001C2FB4">
      <w:pPr>
        <w:pStyle w:val="affd"/>
        <w:numPr>
          <w:ilvl w:val="0"/>
          <w:numId w:val="10"/>
        </w:numPr>
        <w:ind w:left="1134" w:hanging="425"/>
        <w:contextualSpacing w:val="0"/>
        <w:jc w:val="both"/>
        <w:rPr>
          <w:rFonts w:cs="Arial"/>
          <w:color w:val="FF0000"/>
          <w:szCs w:val="22"/>
        </w:rPr>
      </w:pPr>
      <w:r w:rsidRPr="0090222E">
        <w:rPr>
          <w:rFonts w:cs="Arial"/>
          <w:color w:val="FF0000"/>
          <w:szCs w:val="22"/>
        </w:rPr>
        <w:t>ни одна оферта не соответствует требованиям к предмету закупки или требования к контрагенту, установленным в настоящем предложении делать оферты;</w:t>
      </w:r>
    </w:p>
    <w:p w:rsidR="001C2FB4" w:rsidRPr="0090222E" w:rsidRDefault="001C2FB4" w:rsidP="001C2FB4">
      <w:pPr>
        <w:pStyle w:val="affd"/>
        <w:numPr>
          <w:ilvl w:val="0"/>
          <w:numId w:val="10"/>
        </w:numPr>
        <w:ind w:left="1134" w:hanging="425"/>
        <w:contextualSpacing w:val="0"/>
        <w:jc w:val="both"/>
        <w:rPr>
          <w:rFonts w:cs="Arial"/>
          <w:color w:val="FF0000"/>
          <w:szCs w:val="22"/>
        </w:rPr>
      </w:pPr>
      <w:r w:rsidRPr="0090222E">
        <w:rPr>
          <w:rFonts w:cs="Arial"/>
          <w:color w:val="FF0000"/>
          <w:szCs w:val="22"/>
        </w:rPr>
        <w:t>ни одна заявка не соответствует уставленным в документации о закупке требованиям;</w:t>
      </w:r>
    </w:p>
    <w:p w:rsidR="001C2FB4" w:rsidRPr="0090222E" w:rsidRDefault="001C2FB4" w:rsidP="001C2FB4">
      <w:pPr>
        <w:pStyle w:val="affd"/>
        <w:numPr>
          <w:ilvl w:val="0"/>
          <w:numId w:val="10"/>
        </w:numPr>
        <w:ind w:left="1134" w:hanging="425"/>
        <w:contextualSpacing w:val="0"/>
        <w:jc w:val="both"/>
        <w:rPr>
          <w:rFonts w:cs="Arial"/>
          <w:color w:val="FF0000"/>
          <w:szCs w:val="22"/>
        </w:rPr>
      </w:pPr>
      <w:r w:rsidRPr="0090222E">
        <w:rPr>
          <w:rFonts w:cs="Arial"/>
          <w:color w:val="FF0000"/>
          <w:szCs w:val="22"/>
        </w:rPr>
        <w:t>Общество приняло решение не заключать договор;</w:t>
      </w:r>
    </w:p>
    <w:p w:rsidR="001C2FB4" w:rsidRPr="0090222E" w:rsidRDefault="001C2FB4" w:rsidP="001C2FB4">
      <w:pPr>
        <w:pStyle w:val="affd"/>
        <w:numPr>
          <w:ilvl w:val="0"/>
          <w:numId w:val="10"/>
        </w:numPr>
        <w:ind w:left="1134" w:hanging="425"/>
        <w:contextualSpacing w:val="0"/>
        <w:jc w:val="both"/>
        <w:rPr>
          <w:rFonts w:cs="Arial"/>
          <w:color w:val="FF0000"/>
          <w:szCs w:val="22"/>
        </w:rPr>
      </w:pPr>
      <w:r w:rsidRPr="0090222E">
        <w:rPr>
          <w:rFonts w:cs="Arial"/>
          <w:color w:val="FF0000"/>
          <w:szCs w:val="22"/>
        </w:rPr>
        <w:t>все поданные оферты отклонены.</w:t>
      </w:r>
    </w:p>
    <w:p w:rsidR="001C2FB4" w:rsidRPr="0090222E" w:rsidRDefault="001C2FB4" w:rsidP="001C2FB4">
      <w:pPr>
        <w:ind w:firstLine="708"/>
        <w:jc w:val="both"/>
        <w:rPr>
          <w:rFonts w:cs="Arial"/>
          <w:color w:val="FF0000"/>
          <w:szCs w:val="22"/>
        </w:rPr>
      </w:pPr>
    </w:p>
    <w:p w:rsidR="001C2FB4" w:rsidRPr="00717FCD" w:rsidRDefault="001C2FB4" w:rsidP="001C2FB4">
      <w:pPr>
        <w:spacing w:before="120"/>
        <w:ind w:firstLine="708"/>
        <w:contextualSpacing/>
        <w:jc w:val="both"/>
      </w:pPr>
      <w:r w:rsidRPr="00717FCD">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победителем контрагент имеет со стороны </w:t>
      </w:r>
      <w:r>
        <w:t>ПАО</w:t>
      </w:r>
      <w:r w:rsidRPr="00717FCD">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t>ПАО</w:t>
      </w:r>
      <w:r w:rsidRPr="00717FCD">
        <w:t xml:space="preserve"> «Славнефть-ЯНОС», Общество оставляет за собой право не признавать данного контрагента победителем тендера.</w:t>
      </w:r>
    </w:p>
    <w:p w:rsidR="001C2FB4" w:rsidRDefault="001C2FB4" w:rsidP="001C2FB4">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w:t>
      </w:r>
      <w:r w:rsidRPr="00AF3240">
        <w:rPr>
          <w:rFonts w:cs="Arial"/>
          <w:szCs w:val="22"/>
        </w:rPr>
        <w:lastRenderedPageBreak/>
        <w:t xml:space="preserve">предложения, должны пройти аккредитацию в соответствии с правилами, размещенными на  </w:t>
      </w:r>
      <w:hyperlink r:id="rId10" w:history="1">
        <w:r w:rsidRPr="007D7E8C">
          <w:rPr>
            <w:rStyle w:val="af6"/>
          </w:rPr>
          <w:t>http://www.refinery.yaroslavl.su/index.php?module=tend&amp;page=stop</w:t>
        </w:r>
      </w:hyperlink>
      <w:r w:rsidRPr="007D7E8C">
        <w:rPr>
          <w:rFonts w:cs="Arial"/>
          <w:szCs w:val="22"/>
        </w:rPr>
        <w:t>.</w:t>
      </w:r>
    </w:p>
    <w:p w:rsidR="001C2FB4" w:rsidRPr="00455CB1" w:rsidRDefault="001C2FB4" w:rsidP="001C2FB4">
      <w:pPr>
        <w:ind w:firstLine="708"/>
        <w:contextualSpacing/>
        <w:jc w:val="both"/>
      </w:pPr>
      <w:r w:rsidRPr="00455CB1">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1C2FB4" w:rsidRDefault="001C2FB4" w:rsidP="001C2FB4">
      <w:pPr>
        <w:ind w:firstLine="708"/>
        <w:jc w:val="both"/>
        <w:rPr>
          <w:rFonts w:cs="Arial"/>
          <w:szCs w:val="22"/>
        </w:rPr>
      </w:pPr>
      <w:r w:rsidRPr="00455CB1">
        <w:t>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t xml:space="preserve"> </w:t>
      </w:r>
      <w:hyperlink r:id="rId11" w:history="1">
        <w:r w:rsidRPr="007D7E8C">
          <w:rPr>
            <w:rStyle w:val="af6"/>
          </w:rPr>
          <w:t>http://www.refinery.yaroslavl.su/index.php?module=tend&amp;page=stop</w:t>
        </w:r>
      </w:hyperlink>
      <w:r w:rsidRPr="007D7E8C">
        <w:rPr>
          <w:rFonts w:cs="Arial"/>
          <w:szCs w:val="22"/>
        </w:rPr>
        <w:t>.</w:t>
      </w:r>
    </w:p>
    <w:p w:rsidR="001C2FB4" w:rsidRPr="009213F6" w:rsidRDefault="001C2FB4" w:rsidP="001C2FB4">
      <w:pPr>
        <w:ind w:firstLine="708"/>
        <w:jc w:val="both"/>
      </w:pPr>
      <w:r w:rsidRPr="009213F6">
        <w:t>Если участник закупки имеет статус «Не аккредитован» на дату подачи предложения и не направил документы для прохождения повторной аккредитации заблаговременно или вместе с предложением (офертой</w:t>
      </w:r>
      <w:proofErr w:type="gramStart"/>
      <w:r w:rsidRPr="009213F6">
        <w:t>)</w:t>
      </w:r>
      <w:proofErr w:type="gramEnd"/>
      <w:r w:rsidRPr="009213F6">
        <w:t xml:space="preserve"> то его предложение не вскрывается и не рассматривается.</w:t>
      </w:r>
    </w:p>
    <w:p w:rsidR="001C2FB4" w:rsidRDefault="001C2FB4" w:rsidP="001C2FB4">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w:t>
      </w:r>
      <w:r>
        <w:t>ПАО</w:t>
      </w:r>
      <w:r w:rsidRPr="00FF6F38">
        <w:t xml:space="preserve"> «Славнефть-ЯНОС»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1C2FB4" w:rsidRDefault="001C2FB4" w:rsidP="001C2FB4">
      <w:pPr>
        <w:ind w:firstLine="708"/>
        <w:jc w:val="both"/>
      </w:pPr>
      <w:r w:rsidRPr="00581FC9">
        <w:t xml:space="preserve">В случае если на дату принятия решения о признании победителем контрагент (участник закупки) имеет со стороны </w:t>
      </w:r>
      <w:r>
        <w:t>ПАО</w:t>
      </w:r>
      <w:r w:rsidRPr="00581FC9">
        <w:t xml:space="preserve"> «Славнефть-ЯНОС» неурегулированные претензии, предъявленные ему последним не позднее даты публикации ПДО (с приложениями) на интернет-сайте </w:t>
      </w:r>
      <w:r>
        <w:t>ПАО</w:t>
      </w:r>
      <w:r w:rsidRPr="00581FC9">
        <w:t xml:space="preserve"> «Славнефть-ЯНОС», Общество оставляет за собой право не признавать данного к</w:t>
      </w:r>
      <w:r>
        <w:t>онтрагента победителем тендера.</w:t>
      </w:r>
    </w:p>
    <w:p w:rsidR="001C2FB4" w:rsidRPr="0090222E" w:rsidRDefault="001C2FB4" w:rsidP="001C2FB4">
      <w:pPr>
        <w:ind w:firstLine="708"/>
        <w:jc w:val="both"/>
        <w:rPr>
          <w:rFonts w:cs="Arial"/>
          <w:color w:val="FF0000"/>
          <w:szCs w:val="22"/>
        </w:rPr>
      </w:pPr>
      <w:r w:rsidRPr="0090222E">
        <w:rPr>
          <w:color w:val="FF0000"/>
          <w:szCs w:val="22"/>
        </w:rPr>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ресурсов, работ, услуг» утвержденным 28.12.2022,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http://refinery.yaroslavl.ru/procurement/documentation/.</w:t>
      </w:r>
    </w:p>
    <w:p w:rsidR="001C2FB4" w:rsidRPr="00132815" w:rsidRDefault="001C2FB4" w:rsidP="001C2FB4">
      <w:pPr>
        <w:ind w:firstLine="708"/>
        <w:jc w:val="both"/>
        <w:rPr>
          <w:szCs w:val="22"/>
        </w:rPr>
      </w:pPr>
      <w:r w:rsidRPr="00132815">
        <w:rPr>
          <w:szCs w:val="22"/>
        </w:rPr>
        <w:t xml:space="preserve">Сообщаем, что в целях выявления и предупреждения фактов коррупции, мошенничества и иных злоупотреблений </w:t>
      </w:r>
      <w:r>
        <w:rPr>
          <w:szCs w:val="22"/>
        </w:rPr>
        <w:t>ПАО</w:t>
      </w:r>
      <w:r w:rsidRPr="00132815">
        <w:rPr>
          <w:szCs w:val="22"/>
        </w:rPr>
        <w:t xml:space="preserve">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Pr>
          <w:szCs w:val="22"/>
        </w:rPr>
        <w:t>ПАО</w:t>
      </w:r>
      <w:r w:rsidRPr="00132815">
        <w:rPr>
          <w:szCs w:val="22"/>
        </w:rPr>
        <w:t xml:space="preserve"> «Славнефть-ЯНОС», так и в отношении них. Телефон «Горячей линии»: +7 (4852) 49-93-33, электронная почта hotline@yanos.slavneft.ru</w:t>
      </w:r>
    </w:p>
    <w:p w:rsidR="001C2FB4" w:rsidRDefault="001C2FB4" w:rsidP="001C2FB4"/>
    <w:p w:rsidR="001C2FB4" w:rsidRPr="00AF3240" w:rsidRDefault="001C2FB4" w:rsidP="001C2FB4">
      <w:r w:rsidRPr="00AF3240">
        <w:t>Перечень документов в сост</w:t>
      </w:r>
      <w:r>
        <w:t xml:space="preserve">аве Предложения делать оферты № </w:t>
      </w:r>
      <w:r w:rsidR="00EF7844">
        <w:rPr>
          <w:u w:val="single"/>
        </w:rPr>
        <w:t xml:space="preserve">211-СС-2023 </w:t>
      </w:r>
      <w:r w:rsidRPr="009213F6">
        <w:t>от</w:t>
      </w:r>
      <w:r>
        <w:t xml:space="preserve"> </w:t>
      </w:r>
      <w:r w:rsidR="00EF7844">
        <w:t>2</w:t>
      </w:r>
      <w:r w:rsidR="00920532">
        <w:t>5</w:t>
      </w:r>
      <w:bookmarkStart w:id="0" w:name="_GoBack"/>
      <w:bookmarkEnd w:id="0"/>
      <w:r w:rsidR="00EF7844">
        <w:t>.04.</w:t>
      </w:r>
      <w:r>
        <w:t>2023</w:t>
      </w:r>
      <w:r w:rsidRPr="00385EBD">
        <w:t xml:space="preserve"> года.</w:t>
      </w:r>
    </w:p>
    <w:p w:rsidR="001C2FB4" w:rsidRPr="00EE45AC" w:rsidRDefault="001C2FB4" w:rsidP="001C2FB4">
      <w:r w:rsidRPr="00EE45AC">
        <w:t xml:space="preserve">1. Извещение о проведении тендера (настоящий документ) на </w:t>
      </w:r>
      <w:r>
        <w:t>5</w:t>
      </w:r>
      <w:r w:rsidRPr="00EE45AC">
        <w:t xml:space="preserve"> л. в 1 экз.;</w:t>
      </w:r>
    </w:p>
    <w:p w:rsidR="001C2FB4" w:rsidRPr="00EE45AC" w:rsidRDefault="001C2FB4" w:rsidP="001C2FB4">
      <w:r w:rsidRPr="00EE45AC">
        <w:t xml:space="preserve">2. Требования к предмету оферты на </w:t>
      </w:r>
      <w:r>
        <w:t>5</w:t>
      </w:r>
      <w:r w:rsidRPr="00EE45AC">
        <w:t xml:space="preserve"> л. в 1 экз.;</w:t>
      </w:r>
    </w:p>
    <w:p w:rsidR="001C2FB4" w:rsidRPr="00EE45AC" w:rsidRDefault="001C2FB4" w:rsidP="001C2FB4">
      <w:pPr>
        <w:tabs>
          <w:tab w:val="left" w:pos="6290"/>
        </w:tabs>
      </w:pPr>
      <w:r w:rsidRPr="00EE45AC">
        <w:t xml:space="preserve">3. </w:t>
      </w:r>
      <w:r>
        <w:t xml:space="preserve">Форма 3 Приложения 4, Проект Договора на 10 л. в 1 </w:t>
      </w:r>
      <w:proofErr w:type="spellStart"/>
      <w:r>
        <w:t>экз</w:t>
      </w:r>
      <w:proofErr w:type="spellEnd"/>
      <w:r>
        <w:t>;</w:t>
      </w:r>
      <w:r>
        <w:tab/>
      </w:r>
    </w:p>
    <w:p w:rsidR="001C2FB4" w:rsidRDefault="001C2FB4" w:rsidP="001C2FB4">
      <w:r w:rsidRPr="00EE45AC">
        <w:t xml:space="preserve">4. </w:t>
      </w:r>
      <w:r>
        <w:t>Форма 4 Приложения 4, Безотзывная оферта;</w:t>
      </w:r>
    </w:p>
    <w:p w:rsidR="001C2FB4" w:rsidRDefault="001C2FB4" w:rsidP="001C2FB4">
      <w:r>
        <w:t>5. Форма 5 Приложения 4, «Перечень аффилированных организаций» на 1 л. в 1 экз.</w:t>
      </w:r>
    </w:p>
    <w:p w:rsidR="001C2FB4" w:rsidRDefault="001C2FB4" w:rsidP="001C2FB4">
      <w:r>
        <w:t>6. Формы 6,7 Приложения 4</w:t>
      </w:r>
    </w:p>
    <w:p w:rsidR="001C2FB4" w:rsidRDefault="00CF3550" w:rsidP="001C2FB4">
      <w:r>
        <w:t>7</w:t>
      </w:r>
      <w:r w:rsidR="001C2FB4">
        <w:t>. Заказная документация.</w:t>
      </w:r>
    </w:p>
    <w:p w:rsidR="001C2FB4" w:rsidRDefault="001C2FB4" w:rsidP="001C2FB4"/>
    <w:p w:rsidR="001C2FB4" w:rsidRDefault="001C2FB4" w:rsidP="001C2FB4"/>
    <w:p w:rsidR="001C2FB4" w:rsidRPr="00EE45AC" w:rsidRDefault="001C2FB4" w:rsidP="001C2FB4"/>
    <w:p w:rsidR="001C2FB4" w:rsidRDefault="001C2FB4" w:rsidP="001C2FB4"/>
    <w:p w:rsidR="001C2FB4" w:rsidRPr="00FF6F38" w:rsidRDefault="001C2FB4" w:rsidP="001C2FB4">
      <w:r>
        <w:t>Директор по снабжению</w:t>
      </w:r>
      <w:r>
        <w:tab/>
        <w:t xml:space="preserve">__________________________________________ </w:t>
      </w:r>
      <w:r w:rsidRPr="00447A78">
        <w:t>Д.Ю. Уржумов</w:t>
      </w:r>
    </w:p>
    <w:p w:rsidR="001C2FB4" w:rsidRDefault="001C2FB4" w:rsidP="001C2FB4">
      <w:pPr>
        <w:rPr>
          <w:b/>
        </w:rPr>
      </w:pPr>
      <w:r>
        <w:rPr>
          <w:sz w:val="20"/>
          <w:szCs w:val="20"/>
        </w:rPr>
        <w:t xml:space="preserve">                                 </w:t>
      </w:r>
      <w:r w:rsidRPr="00FF6F38">
        <w:rPr>
          <w:sz w:val="20"/>
          <w:szCs w:val="20"/>
        </w:rPr>
        <w:t>подпись</w:t>
      </w:r>
      <w:r w:rsidRPr="00FF6F38">
        <w:rPr>
          <w:sz w:val="20"/>
          <w:szCs w:val="20"/>
        </w:rPr>
        <w:tab/>
      </w:r>
      <w:r w:rsidRPr="00FF6F38">
        <w:rPr>
          <w:sz w:val="20"/>
          <w:szCs w:val="20"/>
        </w:rPr>
        <w:tab/>
      </w:r>
      <w:r>
        <w:rPr>
          <w:sz w:val="20"/>
          <w:szCs w:val="20"/>
        </w:rPr>
        <w:tab/>
        <w:t xml:space="preserve">   Ф.И.О</w:t>
      </w:r>
    </w:p>
    <w:p w:rsidR="00385029" w:rsidRDefault="00385029" w:rsidP="00385029">
      <w:pPr>
        <w:rPr>
          <w:b/>
        </w:rPr>
      </w:pPr>
    </w:p>
    <w:sectPr w:rsidR="00385029" w:rsidSect="00852AAF">
      <w:headerReference w:type="default" r:id="rId12"/>
      <w:pgSz w:w="11909" w:h="16834"/>
      <w:pgMar w:top="1134" w:right="794" w:bottom="851"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54E" w:rsidRDefault="003E354E">
      <w:r>
        <w:separator/>
      </w:r>
    </w:p>
  </w:endnote>
  <w:endnote w:type="continuationSeparator" w:id="0">
    <w:p w:rsidR="003E354E" w:rsidRDefault="003E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54E" w:rsidRDefault="003E354E">
      <w:r>
        <w:separator/>
      </w:r>
    </w:p>
  </w:footnote>
  <w:footnote w:type="continuationSeparator" w:id="0">
    <w:p w:rsidR="003E354E" w:rsidRDefault="003E35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9F3"/>
    <w:rsid w:val="00130EA0"/>
    <w:rsid w:val="00131941"/>
    <w:rsid w:val="00131C97"/>
    <w:rsid w:val="00131F0D"/>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289E"/>
    <w:rsid w:val="00162B5F"/>
    <w:rsid w:val="00163B0A"/>
    <w:rsid w:val="001644CA"/>
    <w:rsid w:val="00164D39"/>
    <w:rsid w:val="00166224"/>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2FB4"/>
    <w:rsid w:val="001C474D"/>
    <w:rsid w:val="001C4845"/>
    <w:rsid w:val="001C49F9"/>
    <w:rsid w:val="001C4B1B"/>
    <w:rsid w:val="001C55C7"/>
    <w:rsid w:val="001C592C"/>
    <w:rsid w:val="001C5DBA"/>
    <w:rsid w:val="001C794C"/>
    <w:rsid w:val="001C7C4E"/>
    <w:rsid w:val="001D02E8"/>
    <w:rsid w:val="001D038D"/>
    <w:rsid w:val="001D09D4"/>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682A"/>
    <w:rsid w:val="002D70D8"/>
    <w:rsid w:val="002D735D"/>
    <w:rsid w:val="002D7D06"/>
    <w:rsid w:val="002D7D31"/>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542"/>
    <w:rsid w:val="00340BC3"/>
    <w:rsid w:val="00340EA7"/>
    <w:rsid w:val="0034111E"/>
    <w:rsid w:val="00341BCC"/>
    <w:rsid w:val="00342341"/>
    <w:rsid w:val="003429BE"/>
    <w:rsid w:val="00343F00"/>
    <w:rsid w:val="00344E93"/>
    <w:rsid w:val="00345479"/>
    <w:rsid w:val="0034561D"/>
    <w:rsid w:val="00346AF7"/>
    <w:rsid w:val="00346FA1"/>
    <w:rsid w:val="00347269"/>
    <w:rsid w:val="003472B0"/>
    <w:rsid w:val="00351166"/>
    <w:rsid w:val="003514BA"/>
    <w:rsid w:val="00351D8C"/>
    <w:rsid w:val="00352728"/>
    <w:rsid w:val="00353BED"/>
    <w:rsid w:val="003547B9"/>
    <w:rsid w:val="00355597"/>
    <w:rsid w:val="0035599D"/>
    <w:rsid w:val="00356068"/>
    <w:rsid w:val="0035619D"/>
    <w:rsid w:val="003562BB"/>
    <w:rsid w:val="00361EA8"/>
    <w:rsid w:val="003620E0"/>
    <w:rsid w:val="00362619"/>
    <w:rsid w:val="0036304B"/>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54E"/>
    <w:rsid w:val="003E375E"/>
    <w:rsid w:val="003E4981"/>
    <w:rsid w:val="003E4D5E"/>
    <w:rsid w:val="003E577D"/>
    <w:rsid w:val="003E5DD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DEA"/>
    <w:rsid w:val="004A0A54"/>
    <w:rsid w:val="004A14D9"/>
    <w:rsid w:val="004A1D8E"/>
    <w:rsid w:val="004A31AE"/>
    <w:rsid w:val="004A4237"/>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64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393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093A"/>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21A75"/>
    <w:rsid w:val="00622705"/>
    <w:rsid w:val="00623237"/>
    <w:rsid w:val="00623916"/>
    <w:rsid w:val="0062459E"/>
    <w:rsid w:val="00624825"/>
    <w:rsid w:val="00624C46"/>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F1B"/>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A44"/>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042"/>
    <w:rsid w:val="0076724A"/>
    <w:rsid w:val="00767A97"/>
    <w:rsid w:val="00767B2D"/>
    <w:rsid w:val="00774C9C"/>
    <w:rsid w:val="00774F0C"/>
    <w:rsid w:val="00774FFC"/>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1F45"/>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998"/>
    <w:rsid w:val="00833A4E"/>
    <w:rsid w:val="0083505C"/>
    <w:rsid w:val="0083684A"/>
    <w:rsid w:val="0083723E"/>
    <w:rsid w:val="00840DA3"/>
    <w:rsid w:val="00842E7E"/>
    <w:rsid w:val="00842F7F"/>
    <w:rsid w:val="00843222"/>
    <w:rsid w:val="008464ED"/>
    <w:rsid w:val="008465B6"/>
    <w:rsid w:val="0084707A"/>
    <w:rsid w:val="008502B2"/>
    <w:rsid w:val="00850495"/>
    <w:rsid w:val="0085213A"/>
    <w:rsid w:val="00852AAF"/>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3C0"/>
    <w:rsid w:val="008B3C15"/>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532"/>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9647B"/>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629F"/>
    <w:rsid w:val="00A17EEE"/>
    <w:rsid w:val="00A201CC"/>
    <w:rsid w:val="00A20E81"/>
    <w:rsid w:val="00A20FF5"/>
    <w:rsid w:val="00A21BF5"/>
    <w:rsid w:val="00A22572"/>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27C9"/>
    <w:rsid w:val="00A3289F"/>
    <w:rsid w:val="00A33EDE"/>
    <w:rsid w:val="00A33F3F"/>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739C"/>
    <w:rsid w:val="00B200FA"/>
    <w:rsid w:val="00B20DAC"/>
    <w:rsid w:val="00B21C9C"/>
    <w:rsid w:val="00B22A7B"/>
    <w:rsid w:val="00B22D41"/>
    <w:rsid w:val="00B23325"/>
    <w:rsid w:val="00B239D4"/>
    <w:rsid w:val="00B24512"/>
    <w:rsid w:val="00B266FC"/>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84"/>
    <w:rsid w:val="00B81CBC"/>
    <w:rsid w:val="00B82036"/>
    <w:rsid w:val="00B843E5"/>
    <w:rsid w:val="00B846D1"/>
    <w:rsid w:val="00B8498D"/>
    <w:rsid w:val="00B84D43"/>
    <w:rsid w:val="00B84E4C"/>
    <w:rsid w:val="00B8613E"/>
    <w:rsid w:val="00B86791"/>
    <w:rsid w:val="00B86E4F"/>
    <w:rsid w:val="00B877B1"/>
    <w:rsid w:val="00B87A6B"/>
    <w:rsid w:val="00B906F0"/>
    <w:rsid w:val="00B9072E"/>
    <w:rsid w:val="00B91E44"/>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616"/>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0C8"/>
    <w:rsid w:val="00CA71A2"/>
    <w:rsid w:val="00CB16A6"/>
    <w:rsid w:val="00CB2AE3"/>
    <w:rsid w:val="00CB481C"/>
    <w:rsid w:val="00CB5022"/>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538"/>
    <w:rsid w:val="00CE2570"/>
    <w:rsid w:val="00CE382D"/>
    <w:rsid w:val="00CE3A32"/>
    <w:rsid w:val="00CE3B85"/>
    <w:rsid w:val="00CE4183"/>
    <w:rsid w:val="00CE4E2E"/>
    <w:rsid w:val="00CE5FC6"/>
    <w:rsid w:val="00CE744E"/>
    <w:rsid w:val="00CF1FC8"/>
    <w:rsid w:val="00CF2072"/>
    <w:rsid w:val="00CF3550"/>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6AD3"/>
    <w:rsid w:val="00D67B37"/>
    <w:rsid w:val="00D700FC"/>
    <w:rsid w:val="00D703C8"/>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1A7E"/>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0E4F"/>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D1C"/>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2CF"/>
    <w:rsid w:val="00EF535C"/>
    <w:rsid w:val="00EF5ECE"/>
    <w:rsid w:val="00EF6D64"/>
    <w:rsid w:val="00EF784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E1F"/>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54C4DF"/>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anovaOA@yanos.slavnef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inery.yaroslavl.su/index.php?module=tend&amp;page=stop" TargetMode="External"/><Relationship Id="rId5" Type="http://schemas.openxmlformats.org/officeDocument/2006/relationships/webSettings" Target="webSettings.xml"/><Relationship Id="rId10" Type="http://schemas.openxmlformats.org/officeDocument/2006/relationships/hyperlink" Target="http://www.refinery.yaroslavl.su/index.php?module=tend&amp;page=stop" TargetMode="External"/><Relationship Id="rId4" Type="http://schemas.openxmlformats.org/officeDocument/2006/relationships/settings" Target="settings.xml"/><Relationship Id="rId9" Type="http://schemas.openxmlformats.org/officeDocument/2006/relationships/hyperlink" Target="http://www.refinery.yaroslavl.s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32677-6E5B-4B6C-BD3A-6EDC48B0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2542</Words>
  <Characters>14496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17004</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32</cp:revision>
  <cp:lastPrinted>2023-04-17T11:35:00Z</cp:lastPrinted>
  <dcterms:created xsi:type="dcterms:W3CDTF">2020-10-07T04:51:00Z</dcterms:created>
  <dcterms:modified xsi:type="dcterms:W3CDTF">2023-04-25T07:12:00Z</dcterms:modified>
</cp:coreProperties>
</file>